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7D405" w14:textId="7775D1CA" w:rsidR="00856AB0" w:rsidRDefault="00856AB0" w:rsidP="00856AB0">
      <w:pPr>
        <w:spacing w:line="480" w:lineRule="auto"/>
        <w:rPr>
          <w:rFonts w:ascii="Times New Roman" w:hAnsi="Times New Roman" w:cs="Times New Roman"/>
        </w:rPr>
      </w:pPr>
      <w:r>
        <w:rPr>
          <w:rFonts w:ascii="Times New Roman" w:hAnsi="Times New Roman" w:cs="Times New Roman"/>
        </w:rPr>
        <w:t xml:space="preserve">Alonzo Torres </w:t>
      </w:r>
    </w:p>
    <w:p w14:paraId="7DFE1A4E" w14:textId="4F3C2928" w:rsidR="00856AB0" w:rsidRDefault="00856AB0" w:rsidP="00856AB0">
      <w:pPr>
        <w:spacing w:line="480" w:lineRule="auto"/>
        <w:rPr>
          <w:rFonts w:ascii="Times New Roman" w:hAnsi="Times New Roman" w:cs="Times New Roman"/>
        </w:rPr>
      </w:pPr>
      <w:r>
        <w:rPr>
          <w:rFonts w:ascii="Times New Roman" w:hAnsi="Times New Roman" w:cs="Times New Roman"/>
        </w:rPr>
        <w:t xml:space="preserve">Principles of Mass Communication </w:t>
      </w:r>
    </w:p>
    <w:p w14:paraId="5203B401" w14:textId="6FA82E34" w:rsidR="00856AB0" w:rsidRDefault="00856AB0" w:rsidP="00856AB0">
      <w:pPr>
        <w:spacing w:line="480" w:lineRule="auto"/>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Kretz</w:t>
      </w:r>
      <w:proofErr w:type="spellEnd"/>
      <w:r>
        <w:rPr>
          <w:rFonts w:ascii="Times New Roman" w:hAnsi="Times New Roman" w:cs="Times New Roman"/>
        </w:rPr>
        <w:t xml:space="preserve"> </w:t>
      </w:r>
    </w:p>
    <w:p w14:paraId="22016299" w14:textId="5E943BEE" w:rsidR="00856AB0" w:rsidRDefault="00856AB0" w:rsidP="00856AB0">
      <w:pPr>
        <w:spacing w:line="480" w:lineRule="auto"/>
        <w:rPr>
          <w:rFonts w:ascii="Times New Roman" w:hAnsi="Times New Roman" w:cs="Times New Roman"/>
        </w:rPr>
      </w:pPr>
      <w:r>
        <w:rPr>
          <w:rFonts w:ascii="Times New Roman" w:hAnsi="Times New Roman" w:cs="Times New Roman"/>
        </w:rPr>
        <w:t>8 April 2020</w:t>
      </w:r>
    </w:p>
    <w:p w14:paraId="77CC1564" w14:textId="3CE20A04" w:rsidR="00856AB0" w:rsidRDefault="00856AB0" w:rsidP="00856AB0">
      <w:pPr>
        <w:spacing w:line="480" w:lineRule="auto"/>
        <w:jc w:val="center"/>
        <w:rPr>
          <w:rFonts w:ascii="Times New Roman" w:hAnsi="Times New Roman" w:cs="Times New Roman"/>
        </w:rPr>
      </w:pPr>
      <w:r>
        <w:rPr>
          <w:rFonts w:ascii="Times New Roman" w:hAnsi="Times New Roman" w:cs="Times New Roman"/>
        </w:rPr>
        <w:t xml:space="preserve">Article Evaluation </w:t>
      </w:r>
    </w:p>
    <w:p w14:paraId="7D633403" w14:textId="77777777" w:rsidR="00711CED" w:rsidRPr="00711CED" w:rsidRDefault="00711CED" w:rsidP="00711CED">
      <w:pPr>
        <w:jc w:val="center"/>
        <w:rPr>
          <w:rFonts w:ascii="Times New Roman" w:eastAsia="Times New Roman" w:hAnsi="Times New Roman" w:cs="Times New Roman"/>
        </w:rPr>
      </w:pPr>
      <w:r w:rsidRPr="00711CED">
        <w:rPr>
          <w:rFonts w:ascii="Helvetica" w:eastAsia="Times New Roman" w:hAnsi="Helvetica" w:cs="Times New Roman"/>
          <w:color w:val="333333"/>
          <w:sz w:val="20"/>
          <w:szCs w:val="20"/>
          <w:shd w:val="clear" w:color="auto" w:fill="F5F5F5"/>
        </w:rPr>
        <w:t>Chen, Huan, and Ye Wang. “Product Placement in Top-Grossing Hollywood Movies: 2001–2012.” </w:t>
      </w:r>
      <w:r w:rsidRPr="00711CED">
        <w:rPr>
          <w:rFonts w:ascii="Helvetica" w:eastAsia="Times New Roman" w:hAnsi="Helvetica" w:cs="Times New Roman"/>
          <w:i/>
          <w:iCs/>
          <w:color w:val="333333"/>
          <w:sz w:val="20"/>
          <w:szCs w:val="20"/>
          <w:bdr w:val="none" w:sz="0" w:space="0" w:color="auto" w:frame="1"/>
          <w:shd w:val="clear" w:color="auto" w:fill="F5F5F5"/>
        </w:rPr>
        <w:t>Journal of Promotion Management</w:t>
      </w:r>
      <w:r w:rsidRPr="00711CED">
        <w:rPr>
          <w:rFonts w:ascii="Helvetica" w:eastAsia="Times New Roman" w:hAnsi="Helvetica" w:cs="Times New Roman"/>
          <w:color w:val="333333"/>
          <w:sz w:val="20"/>
          <w:szCs w:val="20"/>
          <w:shd w:val="clear" w:color="auto" w:fill="F5F5F5"/>
        </w:rPr>
        <w:t>, vol. 22, no. 6, Nov. 2016, pp. 835–852. </w:t>
      </w:r>
      <w:r w:rsidRPr="00711CED">
        <w:rPr>
          <w:rFonts w:ascii="Helvetica" w:eastAsia="Times New Roman" w:hAnsi="Helvetica" w:cs="Times New Roman"/>
          <w:i/>
          <w:iCs/>
          <w:color w:val="333333"/>
          <w:sz w:val="20"/>
          <w:szCs w:val="20"/>
          <w:bdr w:val="none" w:sz="0" w:space="0" w:color="auto" w:frame="1"/>
          <w:shd w:val="clear" w:color="auto" w:fill="F5F5F5"/>
        </w:rPr>
        <w:t>EBSCOhost</w:t>
      </w:r>
      <w:r w:rsidRPr="00711CED">
        <w:rPr>
          <w:rFonts w:ascii="Helvetica" w:eastAsia="Times New Roman" w:hAnsi="Helvetica" w:cs="Times New Roman"/>
          <w:color w:val="333333"/>
          <w:sz w:val="20"/>
          <w:szCs w:val="20"/>
          <w:shd w:val="clear" w:color="auto" w:fill="F5F5F5"/>
        </w:rPr>
        <w:t>, doi:10.1080/10496491.2016.1214203.</w:t>
      </w:r>
    </w:p>
    <w:p w14:paraId="46A70B1A" w14:textId="77777777" w:rsidR="00711CED" w:rsidRDefault="00711CED" w:rsidP="00856AB0">
      <w:pPr>
        <w:spacing w:line="480" w:lineRule="auto"/>
        <w:jc w:val="center"/>
        <w:rPr>
          <w:rFonts w:ascii="Times New Roman" w:hAnsi="Times New Roman" w:cs="Times New Roman"/>
        </w:rPr>
      </w:pPr>
    </w:p>
    <w:p w14:paraId="0FE23502" w14:textId="64173F11" w:rsidR="00856AB0" w:rsidRDefault="00856AB0" w:rsidP="00856AB0">
      <w:pPr>
        <w:spacing w:line="480" w:lineRule="auto"/>
        <w:rPr>
          <w:rFonts w:ascii="Times New Roman" w:hAnsi="Times New Roman" w:cs="Times New Roman"/>
        </w:rPr>
      </w:pPr>
      <w:r>
        <w:rPr>
          <w:rFonts w:ascii="Times New Roman" w:hAnsi="Times New Roman" w:cs="Times New Roman"/>
        </w:rPr>
        <w:tab/>
        <w:t xml:space="preserve">“Product placement has become a huge business in the United States and across </w:t>
      </w:r>
      <w:r w:rsidR="00803B2D">
        <w:rPr>
          <w:rFonts w:ascii="Times New Roman" w:hAnsi="Times New Roman" w:cs="Times New Roman"/>
        </w:rPr>
        <w:t xml:space="preserve">the globe. According to PQ media (2012), global product placement spending increased to 9.8% to $7.39 billion in 2011” (Chen p. 835). It is the display of a product that is directed toward new consumers in movies or television shows. The motion picture screen has been a way for businesses to reach out to people that would not likely </w:t>
      </w:r>
      <w:r w:rsidR="00FA2BA9">
        <w:rPr>
          <w:rFonts w:ascii="Times New Roman" w:hAnsi="Times New Roman" w:cs="Times New Roman"/>
        </w:rPr>
        <w:t>have exposure to the product previously through regular ads such as commercials, billboards, newspapers, and the internet (today’s age). This study focuses on tracking the changes in product placement which allows for insight for marketing communication scholars. T</w:t>
      </w:r>
      <w:r w:rsidR="00E0619A">
        <w:rPr>
          <w:rFonts w:ascii="Times New Roman" w:hAnsi="Times New Roman" w:cs="Times New Roman"/>
        </w:rPr>
        <w:t>r</w:t>
      </w:r>
      <w:r w:rsidR="00FA2BA9">
        <w:rPr>
          <w:rFonts w:ascii="Times New Roman" w:hAnsi="Times New Roman" w:cs="Times New Roman"/>
        </w:rPr>
        <w:t xml:space="preserve">acking this offers overview in the market today. In addition, to provide a historical analysis that shows </w:t>
      </w:r>
      <w:r w:rsidR="00AC05B3">
        <w:rPr>
          <w:rFonts w:ascii="Times New Roman" w:hAnsi="Times New Roman" w:cs="Times New Roman"/>
        </w:rPr>
        <w:t xml:space="preserve">the trends and variations. Lastly, the study focuses on uncovering the possible relationship between the characteristics of brand appearance. </w:t>
      </w:r>
    </w:p>
    <w:p w14:paraId="03CEB734" w14:textId="21E56316" w:rsidR="00592DDB" w:rsidRDefault="00AC05B3" w:rsidP="00856AB0">
      <w:pPr>
        <w:spacing w:line="480" w:lineRule="auto"/>
        <w:rPr>
          <w:rFonts w:ascii="Times New Roman" w:hAnsi="Times New Roman" w:cs="Times New Roman"/>
        </w:rPr>
      </w:pPr>
      <w:r>
        <w:rPr>
          <w:rFonts w:ascii="Times New Roman" w:hAnsi="Times New Roman" w:cs="Times New Roman"/>
        </w:rPr>
        <w:t xml:space="preserve">The study does a good job of using and displaying their experiment findings to support their claims.  Research questions are strongly backed up and each thesis point was answered or touched </w:t>
      </w:r>
      <w:r w:rsidR="00592DDB">
        <w:rPr>
          <w:rFonts w:ascii="Times New Roman" w:hAnsi="Times New Roman" w:cs="Times New Roman"/>
        </w:rPr>
        <w:t xml:space="preserve">in detail. </w:t>
      </w:r>
    </w:p>
    <w:p w14:paraId="78170DEB" w14:textId="1F075DF9" w:rsidR="00592DDB" w:rsidRDefault="00592DDB" w:rsidP="00856AB0">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i/>
          <w:iCs/>
        </w:rPr>
        <w:t xml:space="preserve"> </w:t>
      </w:r>
      <w:r>
        <w:rPr>
          <w:rFonts w:ascii="Times New Roman" w:hAnsi="Times New Roman" w:cs="Times New Roman"/>
        </w:rPr>
        <w:t xml:space="preserve">The study examines the nature and characteristics of product placement in the U.S. Three main points include, top grossing movies tend to reach a higher number in terms of product placements gain. Second, automobile, electronic equipment and media entertainment have the </w:t>
      </w:r>
      <w:r>
        <w:rPr>
          <w:rFonts w:ascii="Times New Roman" w:hAnsi="Times New Roman" w:cs="Times New Roman"/>
        </w:rPr>
        <w:lastRenderedPageBreak/>
        <w:t>most exposure in movies. Lastly, as the years go on, the products in movies or television are starting to appear bolder. For instance, sometimes they might have longer screen time which then leads to mor</w:t>
      </w:r>
      <w:r w:rsidR="00A442CB">
        <w:rPr>
          <w:rFonts w:ascii="Times New Roman" w:hAnsi="Times New Roman" w:cs="Times New Roman"/>
        </w:rPr>
        <w:t xml:space="preserve">e and more eyes, thus product gaining viewership and sales. Also, the product can be displayed for a shorter amount of time but be colorful and big so that people can see it easily. But some products are not as easily displayed on the big screen as others. For example, “appeared in 30% of the top 33 films in 2010; Nike, Chevy, and Ford in 24%; and Sony, Dell, Land Rover, and Glock in 15%” (Chen p. 835). A wealthy phone company such as Apple would have the ability to sneak into a wide variety of movies </w:t>
      </w:r>
      <w:r w:rsidR="00F13D77">
        <w:rPr>
          <w:rFonts w:ascii="Times New Roman" w:hAnsi="Times New Roman" w:cs="Times New Roman"/>
        </w:rPr>
        <w:t xml:space="preserve">without having that bold screen time so that it would not even look like a product placement because there are 226,289,00 smartphone users in the U.S. The purpose of this article is to inform about what can be improved and benefit product placement. What trends work and which ones do not. The finding was interesting in regard to product placement and the future. </w:t>
      </w:r>
    </w:p>
    <w:p w14:paraId="78ACD3A3" w14:textId="61CF5C16" w:rsidR="00F13D77" w:rsidRDefault="00F13D77" w:rsidP="00856AB0">
      <w:pPr>
        <w:spacing w:line="480" w:lineRule="auto"/>
        <w:rPr>
          <w:rFonts w:ascii="Times New Roman" w:hAnsi="Times New Roman" w:cs="Times New Roman"/>
        </w:rPr>
      </w:pPr>
      <w:r>
        <w:rPr>
          <w:rFonts w:ascii="Times New Roman" w:hAnsi="Times New Roman" w:cs="Times New Roman"/>
        </w:rPr>
        <w:tab/>
        <w:t xml:space="preserve">First, movies that are grossed high will have the high average of brands embedded in them such as 32 brands in each movie.  Also, it was found that the two genres that have the most product placement are comedy and action movies. Secondly, </w:t>
      </w:r>
      <w:r w:rsidR="00711CED">
        <w:rPr>
          <w:rFonts w:ascii="Times New Roman" w:hAnsi="Times New Roman" w:cs="Times New Roman"/>
        </w:rPr>
        <w:t xml:space="preserve">newly released movies have more visual product placement than older movies. Also, it was more likely in newer movies to display the logo of the product with positive light centered on the screen and interacting with leading characters. Lastly, electronic equipment and media entertainment products were shown more often with close ups. “No matter what type of product category, all the products were shown more frequently in the center of the screen and incongruent with the environment” (Chen p. 846). </w:t>
      </w:r>
    </w:p>
    <w:p w14:paraId="6B0CA1B7" w14:textId="63257F22" w:rsidR="00711CED" w:rsidRDefault="00210B23" w:rsidP="00856AB0">
      <w:pPr>
        <w:spacing w:line="480" w:lineRule="auto"/>
        <w:rPr>
          <w:rFonts w:ascii="Times New Roman" w:hAnsi="Times New Roman" w:cs="Times New Roman"/>
        </w:rPr>
      </w:pPr>
      <w:r>
        <w:rPr>
          <w:rFonts w:ascii="Times New Roman" w:hAnsi="Times New Roman" w:cs="Times New Roman"/>
        </w:rPr>
        <w:tab/>
        <w:t xml:space="preserve">This topic was overall fun to take part in and explore the significance of these lessons. The author does a good job at and gave great reasoning and support that backed up the claims. The authors even came up with new finding when dealing with other thoughts. The authors are </w:t>
      </w:r>
      <w:r>
        <w:rPr>
          <w:rFonts w:ascii="Times New Roman" w:hAnsi="Times New Roman" w:cs="Times New Roman"/>
        </w:rPr>
        <w:lastRenderedPageBreak/>
        <w:t xml:space="preserve">credible considering they work are two of the best universities in the United States. (Florida, Missouri). Although they touched on a vast range of information regarding </w:t>
      </w:r>
      <w:r w:rsidR="004A7786">
        <w:rPr>
          <w:rFonts w:ascii="Times New Roman" w:hAnsi="Times New Roman" w:cs="Times New Roman"/>
        </w:rPr>
        <w:t xml:space="preserve">product placement, they didn’t have a clearly stated research question. The authors dipped into lots of theory and examines characteristics but does not clearly give a question that is researched because it was an experiment that was going to focus on gathering information. In addition, the methodology is clearly laid out and this is appropriate because the research consists of quantitative content analysis. Gathering all this information and post research claims, I think the researcher’s conclusion makes sense and they are convincing because of the way they back up the information within text numbers and visuals. They are convincing because they make sense when it comes to product placement being where it is today for a reason. I find that it would not be a stretch to assume these numbers are accurate considering </w:t>
      </w:r>
      <w:r w:rsidR="00E0619A">
        <w:rPr>
          <w:rFonts w:ascii="Times New Roman" w:hAnsi="Times New Roman" w:cs="Times New Roman"/>
        </w:rPr>
        <w:t xml:space="preserve">product placement is all about gaining viewership, notoriety, and in the end, money. Finally, I would improve this article by giving it better visuals because all the information is there. I think the article could have come together with creative tables. </w:t>
      </w:r>
    </w:p>
    <w:p w14:paraId="308B1C3C" w14:textId="490DD2C7" w:rsidR="00E0619A" w:rsidRDefault="00E0619A" w:rsidP="00856AB0">
      <w:pPr>
        <w:spacing w:line="480" w:lineRule="auto"/>
        <w:rPr>
          <w:rFonts w:ascii="Times New Roman" w:hAnsi="Times New Roman" w:cs="Times New Roman"/>
        </w:rPr>
      </w:pPr>
      <w:r>
        <w:rPr>
          <w:rFonts w:ascii="Times New Roman" w:hAnsi="Times New Roman" w:cs="Times New Roman"/>
        </w:rPr>
        <w:tab/>
        <w:t>In conclusion, t</w:t>
      </w:r>
      <w:r>
        <w:rPr>
          <w:rFonts w:ascii="Times New Roman" w:hAnsi="Times New Roman" w:cs="Times New Roman"/>
        </w:rPr>
        <w:t>his study focuse</w:t>
      </w:r>
      <w:r>
        <w:rPr>
          <w:rFonts w:ascii="Times New Roman" w:hAnsi="Times New Roman" w:cs="Times New Roman"/>
        </w:rPr>
        <w:t>d</w:t>
      </w:r>
      <w:r>
        <w:rPr>
          <w:rFonts w:ascii="Times New Roman" w:hAnsi="Times New Roman" w:cs="Times New Roman"/>
        </w:rPr>
        <w:t xml:space="preserve"> on tracking the changes in product placement which allows for insight for marketing communication scholars. In addition, to provide a historical analysis that shows the trends and variations. Lastly, the study focuses on uncovering the possible relationship between the characteristics of brand appearance</w:t>
      </w:r>
      <w:r>
        <w:rPr>
          <w:rFonts w:ascii="Times New Roman" w:hAnsi="Times New Roman" w:cs="Times New Roman"/>
        </w:rPr>
        <w:t xml:space="preserve">. This article was enjoyable to read because I find movies and tv to be very entertaining. This article can be useful in the that it informs people. This article can expose people to the advertising market and can also spread new ideas for product placement. It informs people in the field to look at what is the most effective in terms of gathering the attention of people. It can benefit companies by showing them the right way to advertise your brand. </w:t>
      </w:r>
    </w:p>
    <w:p w14:paraId="1EBA913D" w14:textId="76629D22" w:rsidR="00E0619A" w:rsidRDefault="00E0619A" w:rsidP="00856AB0">
      <w:pPr>
        <w:spacing w:line="480" w:lineRule="auto"/>
        <w:rPr>
          <w:rFonts w:ascii="Times New Roman" w:hAnsi="Times New Roman" w:cs="Times New Roman"/>
        </w:rPr>
      </w:pPr>
      <w:r>
        <w:rPr>
          <w:rFonts w:ascii="Times New Roman" w:hAnsi="Times New Roman" w:cs="Times New Roman"/>
        </w:rPr>
        <w:lastRenderedPageBreak/>
        <w:tab/>
      </w:r>
    </w:p>
    <w:p w14:paraId="25C8D5CB" w14:textId="24BE8ADD" w:rsidR="00711CED" w:rsidRDefault="00711CED" w:rsidP="00856AB0">
      <w:pPr>
        <w:spacing w:line="480" w:lineRule="auto"/>
        <w:rPr>
          <w:rFonts w:ascii="Times New Roman" w:hAnsi="Times New Roman" w:cs="Times New Roman"/>
        </w:rPr>
      </w:pPr>
      <w:r>
        <w:rPr>
          <w:rFonts w:ascii="Times New Roman" w:hAnsi="Times New Roman" w:cs="Times New Roman"/>
        </w:rPr>
        <w:tab/>
      </w:r>
    </w:p>
    <w:p w14:paraId="4A61E89F" w14:textId="77777777" w:rsidR="00F13D77" w:rsidRPr="00592DDB" w:rsidRDefault="00F13D77" w:rsidP="00856AB0">
      <w:pPr>
        <w:spacing w:line="480" w:lineRule="auto"/>
        <w:rPr>
          <w:rFonts w:ascii="Times New Roman" w:hAnsi="Times New Roman" w:cs="Times New Roman"/>
        </w:rPr>
      </w:pPr>
    </w:p>
    <w:sectPr w:rsidR="00F13D77" w:rsidRPr="00592DDB" w:rsidSect="00FA3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AB0"/>
    <w:rsid w:val="00210B23"/>
    <w:rsid w:val="004A7786"/>
    <w:rsid w:val="00592DDB"/>
    <w:rsid w:val="00711CED"/>
    <w:rsid w:val="00803B2D"/>
    <w:rsid w:val="00856AB0"/>
    <w:rsid w:val="00A442CB"/>
    <w:rsid w:val="00A46805"/>
    <w:rsid w:val="00AC05B3"/>
    <w:rsid w:val="00E0619A"/>
    <w:rsid w:val="00F13D77"/>
    <w:rsid w:val="00FA2BA9"/>
    <w:rsid w:val="00FA3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CDAF22"/>
  <w15:chartTrackingRefBased/>
  <w15:docId w15:val="{27E92757-8342-5147-A62E-E13DB0638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29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4</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Alonzo Torres</dc:creator>
  <cp:keywords/>
  <dc:description/>
  <cp:lastModifiedBy>Alonzo Torres</cp:lastModifiedBy>
  <cp:revision>1</cp:revision>
  <dcterms:created xsi:type="dcterms:W3CDTF">2020-04-09T12:30:00Z</dcterms:created>
  <dcterms:modified xsi:type="dcterms:W3CDTF">2020-04-09T14:25:00Z</dcterms:modified>
</cp:coreProperties>
</file>