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Horan</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Literary Theory</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Pennington</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26, 2020</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Battle For the Subconscious: A Freudian Analysis of Literature Featuring the Id, Ego, and Superego</w:t>
      </w:r>
    </w:p>
    <w:p w:rsidR="00000000" w:rsidDel="00000000" w:rsidP="00000000" w:rsidRDefault="00000000" w:rsidRPr="00000000" w14:paraId="00000007">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Out of all the many differing and controversial views on Sigmund Freud, two schools of thought seem to be most common. The first, held mostly by academics, views the man as a controversial -yet brilliant - free thinker who helped show that our thinking is less free than we might like to believe. The second thought recognizes Freud as the guy who wrote about sex and that we all just wanna have sex and that wanting to have sex is okay, and also that you want to have sex with your mom sometimes apparently. This line of thinking is admittedly less academic than one before it, but also for many the main thing they remember about Freud in high school. However, the most important aspect about Fried was his theory of the three things that, secretly or not, dictate all of our actions. These three things are the Id, the Ego, and the SuperEgo. Using these three components when analyzing texts provides a way to view a text in a new light, as the characters of the books contend with their inner impulses (Id) against the societies they live in (Superego). However, when reading these texts, do these aspects of the human psyche extend to </w:t>
      </w:r>
      <w:r w:rsidDel="00000000" w:rsidR="00000000" w:rsidRPr="00000000">
        <w:rPr>
          <w:rFonts w:ascii="Times New Roman" w:cs="Times New Roman" w:eastAsia="Times New Roman" w:hAnsi="Times New Roman"/>
          <w:i w:val="1"/>
          <w:sz w:val="24"/>
          <w:szCs w:val="24"/>
          <w:rtl w:val="0"/>
        </w:rPr>
        <w:t xml:space="preserve">every</w:t>
      </w:r>
      <w:r w:rsidDel="00000000" w:rsidR="00000000" w:rsidRPr="00000000">
        <w:rPr>
          <w:rFonts w:ascii="Times New Roman" w:cs="Times New Roman" w:eastAsia="Times New Roman" w:hAnsi="Times New Roman"/>
          <w:sz w:val="24"/>
          <w:szCs w:val="24"/>
          <w:rtl w:val="0"/>
        </w:rPr>
        <w:t xml:space="preserve"> story? Are there stories out there in which the subject matter is too far fetched and abstract to be attributed to three systems of personality? Or is the Id, Ego, and Superego something that can be used on all literature?</w:t>
      </w: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 James Joyce's short story </w:t>
      </w:r>
      <w:r w:rsidDel="00000000" w:rsidR="00000000" w:rsidRPr="00000000">
        <w:rPr>
          <w:rFonts w:ascii="Times New Roman" w:cs="Times New Roman" w:eastAsia="Times New Roman" w:hAnsi="Times New Roman"/>
          <w:i w:val="1"/>
          <w:sz w:val="24"/>
          <w:szCs w:val="24"/>
          <w:rtl w:val="0"/>
        </w:rPr>
        <w:t xml:space="preserve">The Boarding House</w:t>
      </w:r>
      <w:r w:rsidDel="00000000" w:rsidR="00000000" w:rsidRPr="00000000">
        <w:rPr>
          <w:rFonts w:ascii="Times New Roman" w:cs="Times New Roman" w:eastAsia="Times New Roman" w:hAnsi="Times New Roman"/>
          <w:sz w:val="24"/>
          <w:szCs w:val="24"/>
          <w:rtl w:val="0"/>
        </w:rPr>
        <w:t xml:space="preserve"> the tripartite of personality seems to be fully realized, and perhaps even intended to be so. The story centers around a story of an unmarried man, a willful young girl, and a mother who will not accept anything less than for the two of them to marry. On the surface, it might seem like the premise for a romantic comedy, filled with endearing characters, humorous situations, and at least one Christmas song, even if the movie is set in July. This, however, is not that kind of tale. In fact, it’s not even a very exciting tale. Set in early conservative Ireland, Mr. Doran finds himself in a bit of a situation. It had become well known around town that he had had an affair with the boarding houses’ daughter, Polly who had seduced him despite being much younger than him. The innkeeper, Mrs. Mooney, is now demanding that Mr. Doran marries her daughter in order to turn their affair into an arrangement deemed acceptable by society. Just in these three characters, one can find perfect representations of all three tenants of the human psyche. In regards to the Id, Polly Mooney fulfils the role perfectly. She is characterized as a temptress, flirting with the patrons with a certain kind of willfulness that paints her as promiscuous. Her seduction of Mr. Doran is her acting on her base impulses with little regard for the consequences. Mr. Doran, on the other hand, is a representation of the ego. Despite the fact that he gave in to the id, soon after he seeks a way to make it right, feeling regret for his actions and accepting that he will now have to do the “right thing.” Finally, Mrs. Mooney symbolizes the Superego. Her insistence of making sure that Mr. Doran marries her daughter is not because of motherly affection or even because she seeks revenge on Mr. Doran and Polly. Instead Mrs. Mooney demands it because the society around them demands it. Their affair is an open secret, and in early 20th century Ireland ruled by Catholicism and Conservatism, affairs of any kind are seen as immoral. In this story, the Superego (Mrs. Mooney and Society) prevail, and the ego and id are forced to abide by its rules. The Boarding House is one text that Freudian scholars should have no problem analyzing due to it’s very realistic nature, but what about a story set in a more fantastical setting?</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Lewis Carroll’s famous children’s novel </w:t>
      </w:r>
      <w:r w:rsidDel="00000000" w:rsidR="00000000" w:rsidRPr="00000000">
        <w:rPr>
          <w:rFonts w:ascii="Times New Roman" w:cs="Times New Roman" w:eastAsia="Times New Roman" w:hAnsi="Times New Roman"/>
          <w:i w:val="1"/>
          <w:sz w:val="24"/>
          <w:szCs w:val="24"/>
          <w:rtl w:val="0"/>
        </w:rPr>
        <w:t xml:space="preserve">Alice in Wonderland</w:t>
      </w:r>
      <w:r w:rsidDel="00000000" w:rsidR="00000000" w:rsidRPr="00000000">
        <w:rPr>
          <w:rFonts w:ascii="Times New Roman" w:cs="Times New Roman" w:eastAsia="Times New Roman" w:hAnsi="Times New Roman"/>
          <w:sz w:val="24"/>
          <w:szCs w:val="24"/>
          <w:rtl w:val="0"/>
        </w:rPr>
        <w:t xml:space="preserve">, as well as it’s subsequent sequel </w:t>
      </w:r>
      <w:r w:rsidDel="00000000" w:rsidR="00000000" w:rsidRPr="00000000">
        <w:rPr>
          <w:rFonts w:ascii="Times New Roman" w:cs="Times New Roman" w:eastAsia="Times New Roman" w:hAnsi="Times New Roman"/>
          <w:i w:val="1"/>
          <w:sz w:val="24"/>
          <w:szCs w:val="24"/>
          <w:rtl w:val="0"/>
        </w:rPr>
        <w:t xml:space="preserve">Through the Looking Glass</w:t>
      </w:r>
      <w:r w:rsidDel="00000000" w:rsidR="00000000" w:rsidRPr="00000000">
        <w:rPr>
          <w:rFonts w:ascii="Times New Roman" w:cs="Times New Roman" w:eastAsia="Times New Roman" w:hAnsi="Times New Roman"/>
          <w:sz w:val="24"/>
          <w:szCs w:val="24"/>
          <w:rtl w:val="0"/>
        </w:rPr>
        <w:t xml:space="preserve"> is a story set mainly in the fantastical setting of Wonderland. Unlike </w:t>
      </w:r>
      <w:r w:rsidDel="00000000" w:rsidR="00000000" w:rsidRPr="00000000">
        <w:rPr>
          <w:rFonts w:ascii="Times New Roman" w:cs="Times New Roman" w:eastAsia="Times New Roman" w:hAnsi="Times New Roman"/>
          <w:i w:val="1"/>
          <w:sz w:val="24"/>
          <w:szCs w:val="24"/>
          <w:rtl w:val="0"/>
        </w:rPr>
        <w:t xml:space="preserve">The Boarding House,</w:t>
      </w:r>
      <w:r w:rsidDel="00000000" w:rsidR="00000000" w:rsidRPr="00000000">
        <w:rPr>
          <w:rFonts w:ascii="Times New Roman" w:cs="Times New Roman" w:eastAsia="Times New Roman" w:hAnsi="Times New Roman"/>
          <w:sz w:val="24"/>
          <w:szCs w:val="24"/>
          <w:rtl w:val="0"/>
        </w:rPr>
        <w:t xml:space="preserve"> which featured characters that represented ones that could be found in the drab reality of 20th century Ireland, this story is filled to the brim with zany and cartoonish creatures that don’t actually exist in real life. Incorporeal cats, anxious rabbits that can talk, and morose caterpillars are all decidedly less realistic subjects than an innkeeper in Dublin. And yet, the reason Alice was able to resonate to so many (besides the entertaining subject matter and colorful prose) is because of what these characters symbolize. The abstract nature of the book lends itself to having numerous possible meanings and encourages multiple analyses, which extends even to Freud. In the story, Alice is not shown initially to be burdened with the pressure society usually puts on women. Instead her discovery of Wonderland is more dictated by curiosity than anything. This would suggest that Alice at this point is driven primarily by her Id. It is this spontaneity that initially helps her on her journey, as she is able to take in and understand the world around her by playing by it’s rules such as by eating food that allows her to grow big or small and escape the first room she lands in. However, as the world around her starts to reveal itself as more and more unhinged, Alice begins to change. While at first a typical child (as typical as a skydiving 7 year old can be at least) Alice eventually begins to grow disenchanted with the absurdity of the world around her. By the end of the book, she has become more mature and rational than any of the “adult” characters around her, and has fallen more in line with how people are supposed to act like the 20th century English world she came from. This would suggest Alice’s id has conceded to her superego, and conformed to the world around her. She has grown up to fit into the mold that society has created for her. However, unlike in The Boarding House, Alice is not conforming to the pressures of the society around her. She is acting in spite of it. Ironically, by rejecting Wonderland’s rules she falls more in line with the real world’s expectations. However, it is important to note that she chooses to do this by her own volition, and it is this that suggests that Alice has developed her ego. Instead of acting without thought like in the beginning (Id) or conforming to the madness of Wonderland (Superego), Alice emerges Wonderland with a better sense of who she is(Ego) and grows as a person because of it. </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w:t>
      </w:r>
      <w:r w:rsidDel="00000000" w:rsidR="00000000" w:rsidRPr="00000000">
        <w:rPr>
          <w:rFonts w:ascii="Times New Roman" w:cs="Times New Roman" w:eastAsia="Times New Roman" w:hAnsi="Times New Roman"/>
          <w:i w:val="1"/>
          <w:sz w:val="24"/>
          <w:szCs w:val="24"/>
          <w:rtl w:val="0"/>
        </w:rPr>
        <w:t xml:space="preserve">Alice in Wonderland ends</w:t>
      </w:r>
      <w:r w:rsidDel="00000000" w:rsidR="00000000" w:rsidRPr="00000000">
        <w:rPr>
          <w:rFonts w:ascii="Times New Roman" w:cs="Times New Roman" w:eastAsia="Times New Roman" w:hAnsi="Times New Roman"/>
          <w:sz w:val="24"/>
          <w:szCs w:val="24"/>
          <w:rtl w:val="0"/>
        </w:rPr>
        <w:t xml:space="preserve"> with the triumph of the Ego, and </w:t>
      </w:r>
      <w:r w:rsidDel="00000000" w:rsidR="00000000" w:rsidRPr="00000000">
        <w:rPr>
          <w:rFonts w:ascii="Times New Roman" w:cs="Times New Roman" w:eastAsia="Times New Roman" w:hAnsi="Times New Roman"/>
          <w:i w:val="1"/>
          <w:sz w:val="24"/>
          <w:szCs w:val="24"/>
          <w:rtl w:val="0"/>
        </w:rPr>
        <w:t xml:space="preserve">The Boarding House </w:t>
      </w:r>
      <w:r w:rsidDel="00000000" w:rsidR="00000000" w:rsidRPr="00000000">
        <w:rPr>
          <w:rFonts w:ascii="Times New Roman" w:cs="Times New Roman" w:eastAsia="Times New Roman" w:hAnsi="Times New Roman"/>
          <w:sz w:val="24"/>
          <w:szCs w:val="24"/>
          <w:rtl w:val="0"/>
        </w:rPr>
        <w:t xml:space="preserve">ends with the triumph of the Superego, Ernst Hemingway’s short story </w:t>
      </w:r>
      <w:r w:rsidDel="00000000" w:rsidR="00000000" w:rsidRPr="00000000">
        <w:rPr>
          <w:rFonts w:ascii="Times New Roman" w:cs="Times New Roman" w:eastAsia="Times New Roman" w:hAnsi="Times New Roman"/>
          <w:i w:val="1"/>
          <w:sz w:val="24"/>
          <w:szCs w:val="24"/>
          <w:rtl w:val="0"/>
        </w:rPr>
        <w:t xml:space="preserve">In Our Time </w:t>
      </w:r>
      <w:r w:rsidDel="00000000" w:rsidR="00000000" w:rsidRPr="00000000">
        <w:rPr>
          <w:rFonts w:ascii="Times New Roman" w:cs="Times New Roman" w:eastAsia="Times New Roman" w:hAnsi="Times New Roman"/>
          <w:sz w:val="24"/>
          <w:szCs w:val="24"/>
          <w:rtl w:val="0"/>
        </w:rPr>
        <w:t xml:space="preserve">ends instead with the triumph of the Id. In the story, a young soldier falls in love with a girl named Lutz, who cares for him at a hospital in Padua after he gets injured. They plan on getting married, but decide to wait until he has a stable job in the States first. Sometime after, Lutz writes to him that she is ending the relationship and plans on getting married soon to another man. The man that Lutz sleeps with, however, does not marry her and leaves her alone, while the soldier goes and gets gonorrhea from a woman in Chicago. While this bleak ending has been framed by some as two people falling out of a relationship and ending in heartbreak, many feminist writers have pointed out the inherint misogyny of the text and accuses it of attempting to be a portrayal showing the sad result of a willfull woman who chooses sex and greed over a good upstanding man. While the femininsit analysis is very important, what is more pertinent to Freud is the actions of Lutz. Her decision to end the relationship between her and the soldier and instead shack up with the Sergeant temporarily stationed in her town is an example of the Id succeeding over her other models of personality. Though it is important to note that the pressure of society to have the man be able to provide for his wife (superego) becomes the reason that they are separated and end up alone, it is Lutz’ choice to act on her desires that actually ends the relationship. The Sargent ends up leaving Luts as soon as his troops move on from the town, leaving her a single woman, which society frowns upon. The soldier ends up contracting a STD, which society also looks down upon. In both instances, the characters’ willful actions end up screwing themselves over, and ensuring that the only winner of the story becomes their Ids.</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 these stories are written by very different authors with very themes and messages. </w:t>
      </w:r>
      <w:r w:rsidDel="00000000" w:rsidR="00000000" w:rsidRPr="00000000">
        <w:rPr>
          <w:rFonts w:ascii="Times New Roman" w:cs="Times New Roman" w:eastAsia="Times New Roman" w:hAnsi="Times New Roman"/>
          <w:i w:val="1"/>
          <w:sz w:val="24"/>
          <w:szCs w:val="24"/>
          <w:rtl w:val="0"/>
        </w:rPr>
        <w:t xml:space="preserve">Alice in Wonderland </w:t>
      </w:r>
      <w:r w:rsidDel="00000000" w:rsidR="00000000" w:rsidRPr="00000000">
        <w:rPr>
          <w:rFonts w:ascii="Times New Roman" w:cs="Times New Roman" w:eastAsia="Times New Roman" w:hAnsi="Times New Roman"/>
          <w:sz w:val="24"/>
          <w:szCs w:val="24"/>
          <w:rtl w:val="0"/>
        </w:rPr>
        <w:t xml:space="preserve">is a surrealist children's story about a young girl’s adventures in a mystical land. </w:t>
      </w:r>
      <w:r w:rsidDel="00000000" w:rsidR="00000000" w:rsidRPr="00000000">
        <w:rPr>
          <w:rFonts w:ascii="Times New Roman" w:cs="Times New Roman" w:eastAsia="Times New Roman" w:hAnsi="Times New Roman"/>
          <w:i w:val="1"/>
          <w:sz w:val="24"/>
          <w:szCs w:val="24"/>
          <w:rtl w:val="0"/>
        </w:rPr>
        <w:t xml:space="preserve">The Boarding House</w:t>
      </w:r>
      <w:r w:rsidDel="00000000" w:rsidR="00000000" w:rsidRPr="00000000">
        <w:rPr>
          <w:rFonts w:ascii="Times New Roman" w:cs="Times New Roman" w:eastAsia="Times New Roman" w:hAnsi="Times New Roman"/>
          <w:sz w:val="24"/>
          <w:szCs w:val="24"/>
          <w:rtl w:val="0"/>
        </w:rPr>
        <w:t xml:space="preserve"> is a realistic and symbolic representation of the conservative Irish society of the early 20th century. </w:t>
      </w:r>
      <w:r w:rsidDel="00000000" w:rsidR="00000000" w:rsidRPr="00000000">
        <w:rPr>
          <w:rFonts w:ascii="Times New Roman" w:cs="Times New Roman" w:eastAsia="Times New Roman" w:hAnsi="Times New Roman"/>
          <w:i w:val="1"/>
          <w:sz w:val="24"/>
          <w:szCs w:val="24"/>
          <w:rtl w:val="0"/>
        </w:rPr>
        <w:t xml:space="preserve">In Our Time</w:t>
      </w:r>
      <w:r w:rsidDel="00000000" w:rsidR="00000000" w:rsidRPr="00000000">
        <w:rPr>
          <w:rFonts w:ascii="Times New Roman" w:cs="Times New Roman" w:eastAsia="Times New Roman" w:hAnsi="Times New Roman"/>
          <w:sz w:val="24"/>
          <w:szCs w:val="24"/>
          <w:rtl w:val="0"/>
        </w:rPr>
        <w:t xml:space="preserve"> is a cynical short story about the falsehoods of romance. All of these stories, however, are able to be analyzed using Freud's concepts of the Id, Ego, and Superego, with each story having one member of the tripartite end up overpowering the others. Despite this, it is also important to note that Freuds’s theories are not the sole method of psychoanalysis that can be used on these stories, but rather one available option. Just as sometimes a cigar is just as cigar… sometimes a talking rabbit is just a talking rabbit.</w:t>
      </w: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E">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line="480" w:lineRule="auto"/>
        <w:jc w:val="left"/>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Horan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