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Horan</w:t>
      </w:r>
    </w:p>
    <w:p w:rsidR="00000000" w:rsidDel="00000000" w:rsidP="00000000" w:rsidRDefault="00000000" w:rsidRPr="00000000" w14:paraId="00000002">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Pennington</w:t>
      </w:r>
    </w:p>
    <w:p w:rsidR="00000000" w:rsidDel="00000000" w:rsidP="00000000" w:rsidRDefault="00000000" w:rsidRPr="00000000" w14:paraId="00000003">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305 Literary Theory</w:t>
      </w:r>
    </w:p>
    <w:p w:rsidR="00000000" w:rsidDel="00000000" w:rsidP="00000000" w:rsidRDefault="00000000" w:rsidRPr="00000000" w14:paraId="00000004">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11/23/20</w:t>
      </w:r>
    </w:p>
    <w:p w:rsidR="00000000" w:rsidDel="00000000" w:rsidP="00000000" w:rsidRDefault="00000000" w:rsidRPr="00000000" w14:paraId="00000005">
      <w:pPr>
        <w:spacing w:after="240" w:before="24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“Lonesome Dove’s Journey of a Lifetime: Reader Response”</w:t>
      </w:r>
      <w:r w:rsidDel="00000000" w:rsidR="00000000" w:rsidRPr="00000000">
        <w:rPr>
          <w:rtl w:val="0"/>
        </w:rPr>
      </w:r>
    </w:p>
    <w:p w:rsidR="00000000" w:rsidDel="00000000" w:rsidP="00000000" w:rsidRDefault="00000000" w:rsidRPr="00000000" w14:paraId="00000006">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Larry McMurty’s 1985 novel </w:t>
      </w:r>
      <w:r w:rsidDel="00000000" w:rsidR="00000000" w:rsidRPr="00000000">
        <w:rPr>
          <w:rFonts w:ascii="Times New Roman" w:cs="Times New Roman" w:eastAsia="Times New Roman" w:hAnsi="Times New Roman"/>
          <w:i w:val="1"/>
          <w:sz w:val="24"/>
          <w:szCs w:val="24"/>
          <w:rtl w:val="0"/>
        </w:rPr>
        <w:t xml:space="preserve">Lonesome Dove</w:t>
      </w:r>
      <w:r w:rsidDel="00000000" w:rsidR="00000000" w:rsidRPr="00000000">
        <w:rPr>
          <w:rFonts w:ascii="Times New Roman" w:cs="Times New Roman" w:eastAsia="Times New Roman" w:hAnsi="Times New Roman"/>
          <w:sz w:val="24"/>
          <w:szCs w:val="24"/>
          <w:rtl w:val="0"/>
        </w:rPr>
        <w:t xml:space="preserve"> is a tale about an aging West, the people who aged or died alongside it, and is the book that reminded me why I fell in love with reading. Reading had always been a part of my life from a small age, starting with my mother reading the</w:t>
      </w:r>
      <w:r w:rsidDel="00000000" w:rsidR="00000000" w:rsidRPr="00000000">
        <w:rPr>
          <w:rFonts w:ascii="Times New Roman" w:cs="Times New Roman" w:eastAsia="Times New Roman" w:hAnsi="Times New Roman"/>
          <w:i w:val="1"/>
          <w:sz w:val="24"/>
          <w:szCs w:val="24"/>
          <w:rtl w:val="0"/>
        </w:rPr>
        <w:t xml:space="preserve"> Magic Treehouse</w:t>
      </w:r>
      <w:r w:rsidDel="00000000" w:rsidR="00000000" w:rsidRPr="00000000">
        <w:rPr>
          <w:rFonts w:ascii="Times New Roman" w:cs="Times New Roman" w:eastAsia="Times New Roman" w:hAnsi="Times New Roman"/>
          <w:sz w:val="24"/>
          <w:szCs w:val="24"/>
          <w:rtl w:val="0"/>
        </w:rPr>
        <w:t xml:space="preserve"> books to me before bed every night, but I really did not start to become an obsessive reader in my own right until around second or third grade, when my mother introduced to me a book called The Lightning Thief. After that, I succumbed to what would become my obsession: reading everything an</w:t>
      </w:r>
      <w:r w:rsidDel="00000000" w:rsidR="00000000" w:rsidRPr="00000000">
        <w:rPr>
          <w:rFonts w:ascii="Times New Roman" w:cs="Times New Roman" w:eastAsia="Times New Roman" w:hAnsi="Times New Roman"/>
          <w:sz w:val="24"/>
          <w:szCs w:val="24"/>
          <w:rtl w:val="0"/>
        </w:rPr>
        <w:t xml:space="preserve">d everything. After I finished the </w:t>
      </w:r>
      <w:r w:rsidDel="00000000" w:rsidR="00000000" w:rsidRPr="00000000">
        <w:rPr>
          <w:rFonts w:ascii="Times New Roman" w:cs="Times New Roman" w:eastAsia="Times New Roman" w:hAnsi="Times New Roman"/>
          <w:i w:val="1"/>
          <w:sz w:val="24"/>
          <w:szCs w:val="24"/>
          <w:rtl w:val="0"/>
        </w:rPr>
        <w:t xml:space="preserve">Percy Jackson</w:t>
      </w:r>
      <w:r w:rsidDel="00000000" w:rsidR="00000000" w:rsidRPr="00000000">
        <w:rPr>
          <w:rFonts w:ascii="Times New Roman" w:cs="Times New Roman" w:eastAsia="Times New Roman" w:hAnsi="Times New Roman"/>
          <w:sz w:val="24"/>
          <w:szCs w:val="24"/>
          <w:rtl w:val="0"/>
        </w:rPr>
        <w:t xml:space="preserve"> series, I moved on to others.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Harry Potter, The Chronicles of Narnia, Artemis Fowl</w:t>
      </w:r>
      <w:r w:rsidDel="00000000" w:rsidR="00000000" w:rsidRPr="00000000">
        <w:rPr>
          <w:rFonts w:ascii="Times New Roman" w:cs="Times New Roman" w:eastAsia="Times New Roman" w:hAnsi="Times New Roman"/>
          <w:sz w:val="24"/>
          <w:szCs w:val="24"/>
          <w:rtl w:val="0"/>
        </w:rPr>
        <w:t xml:space="preserve">, virtually anything I could find at the library or local book fair. This zest for reading soon spread to other forms of literature, leading even to me reading the Bible front to back in order to satisfy my curiosity and hunger for stories and knowledge. While my mother was overjoyed, my teachers ironically were less enthusiastic, especially after they would discover me reading in their classes instead of listening to their lessons. My many physical issues that had always stopped me from being able to socialize with others in my grade never stopped me from being able to skim through pages like my life depended on it. For me, reading was not just an escape, but proof that I had something of value to offer to the world. When a teacher would ask a question about something, being able to give the correct answer due to reading about it somewhere gave me more self confidence than anything I had experienced up until that point, and inspired me to keep learning.</w:t>
      </w:r>
    </w:p>
    <w:p w:rsidR="00000000" w:rsidDel="00000000" w:rsidP="00000000" w:rsidRDefault="00000000" w:rsidRPr="00000000" w14:paraId="00000007">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When I entered high-school, however, my passion for reading began to fade as our curriculum became more tech oriented. As I began to spend more time on my laptop, I spent less time reading. Instead of starting and finishing books in days, it began to take weeks, and then finally I would simply give up. I was still able to write passable papers, so after a while I stopped reading for pleasure all together, only skimming through required texts for classes. Then, in 2018, my aunt gave me the book Lonesome </w:t>
      </w:r>
      <w:r w:rsidDel="00000000" w:rsidR="00000000" w:rsidRPr="00000000">
        <w:rPr>
          <w:rFonts w:ascii="Times New Roman" w:cs="Times New Roman" w:eastAsia="Times New Roman" w:hAnsi="Times New Roman"/>
          <w:sz w:val="24"/>
          <w:szCs w:val="24"/>
          <w:rtl w:val="0"/>
        </w:rPr>
        <w:t xml:space="preserve">Dove</w:t>
      </w:r>
      <w:r w:rsidDel="00000000" w:rsidR="00000000" w:rsidRPr="00000000">
        <w:rPr>
          <w:rFonts w:ascii="Times New Roman" w:cs="Times New Roman" w:eastAsia="Times New Roman" w:hAnsi="Times New Roman"/>
          <w:sz w:val="24"/>
          <w:szCs w:val="24"/>
          <w:rtl w:val="0"/>
        </w:rPr>
        <w:t xml:space="preserve">. While I received the book in December, it took almost 10 months before I finally decided to actually open it. In doing so, I was greeted by the exciting opening line of the novel in which a man named Augustus walks out onto his porch to find some pigs eating a rattlesnake. I was intrigued, and so I began to read more. I soon realized that the speed in which I had once read was lost to me, and that I struggled to grasp the book at all. As disheartening as this was, as I read more I began to understand that this book was not one to rush through. And so, for the first time since I was a child, I took my time reading. Every few sentences I found it necessary to go back and re read what I had already covered in order to make sense of the setting and the characters. I would pause between pages and ponder what exactly the book was trying to tell me. Soon after, I started to get my rhythm back, and the words on the page seemed to make sense to me in the way they did when I was a child.</w:t>
      </w:r>
    </w:p>
    <w:p w:rsidR="00000000" w:rsidDel="00000000" w:rsidP="00000000" w:rsidRDefault="00000000" w:rsidRPr="00000000" w14:paraId="00000008">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I could go on, however, I stopped myself. I decided then that instead of trying to binge read as much as I could like I did with Narnia or even the entire New Testament, I would only read the book in weekly intervals. This soon materialized into a routine that I looked forward to. I would make myself a fire, a cup of Irish tea, and sit down to read about the Hat Creek Outfit’s adventures. In doing so, Lonesome Dove reawakened a part of me that had long been neglected, and ignited a passion that had become dormant. This book means quite a lot to me. And now, about the book </w:t>
      </w:r>
      <w:r w:rsidDel="00000000" w:rsidR="00000000" w:rsidRPr="00000000">
        <w:rPr>
          <w:rFonts w:ascii="Times New Roman" w:cs="Times New Roman" w:eastAsia="Times New Roman" w:hAnsi="Times New Roman"/>
          <w:sz w:val="24"/>
          <w:szCs w:val="24"/>
          <w:rtl w:val="0"/>
        </w:rPr>
        <w:t xml:space="preserve">itself</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9">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Augustus “Gus” Macrae and Woodrow F. Call are about as different as two men can be, and yet their bond as men who aged with the West serves as the core of the entire story. B</w:t>
      </w:r>
      <w:r w:rsidDel="00000000" w:rsidR="00000000" w:rsidRPr="00000000">
        <w:rPr>
          <w:rFonts w:ascii="Times New Roman" w:cs="Times New Roman" w:eastAsia="Times New Roman" w:hAnsi="Times New Roman"/>
          <w:sz w:val="24"/>
          <w:szCs w:val="24"/>
          <w:rtl w:val="0"/>
        </w:rPr>
        <w:t xml:space="preserve">oth men start off the book with their best days behind them, trading in their long and notorious career as two of the best Texas Rangers in the far background replaced with a life of mediocrity, trench digging, and impossibly resilient pigs. Gus and Cal now lead the Hat Creek Cattle company, which consists of a very proficient scout and former ranger named Deets, a simple minded yet reliable wrangler named Pea Eye, a former Mexican bandit named Bolivar who now serves as Hat Creek’s cook, a young yet talented cowboy nicknamed Dish, and a 17 year old boy named Newt, whose father is dead and does not know his father.The town of Lonesome Dove where they live just outside of is appropriately named, with only a few residents to fill it’s single saloon. Inside that single saloon lives the town’s only prostitute named Lorena, who has become disenfranchised with life much like the rest of the town and Hat Creek Outfit. All of this changes when a man named Jake Spoon arrives at Hat Creek one day. </w:t>
      </w:r>
    </w:p>
    <w:p w:rsidR="00000000" w:rsidDel="00000000" w:rsidP="00000000" w:rsidRDefault="00000000" w:rsidRPr="00000000" w14:paraId="0000000A">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of the things that makes this book different from the westerns of old is the way in which it handles its </w:t>
      </w:r>
      <w:r w:rsidDel="00000000" w:rsidR="00000000" w:rsidRPr="00000000">
        <w:rPr>
          <w:rFonts w:ascii="Times New Roman" w:cs="Times New Roman" w:eastAsia="Times New Roman" w:hAnsi="Times New Roman"/>
          <w:sz w:val="24"/>
          <w:szCs w:val="24"/>
          <w:rtl w:val="0"/>
        </w:rPr>
        <w:t xml:space="preserve">characters</w:t>
      </w:r>
      <w:r w:rsidDel="00000000" w:rsidR="00000000" w:rsidRPr="00000000">
        <w:rPr>
          <w:rFonts w:ascii="Times New Roman" w:cs="Times New Roman" w:eastAsia="Times New Roman" w:hAnsi="Times New Roman"/>
          <w:sz w:val="24"/>
          <w:szCs w:val="24"/>
          <w:rtl w:val="0"/>
        </w:rPr>
        <w:t xml:space="preserve">. Unlike the near mythical figures of John Wayne and Clint Eastwood’s characters, these characters are truly human. Instead of black and white villains, or even anti-heroes, the characters in this book are intensely layered and flawed people who get on with their lives in the ways in which they seem fit. For some, that means going after wanted criminals. For others, it means not doing anything at all. Just because a character has beginning and middle in this novel does not mean that they are entitled to a notable end. No character embodies this trait as much as Roscoe. Introduced as a lazy and pathetic man who finds himself forced to go onto his own adventure due to being pressured by a woman in town, his journey sees him experience new events and is even eventually joined by a sympathetic and likable girl who escapes sexual slavery from an old man. Both characters are set up for redemption and a certain coming of age that get dashed halfway through the book when Blue Duck summarily slaughters them, as well as July’s son. Their deaths are so anticlimactically handled that it almost seems like a dream sequence at first. However, this is simply the world in which McMurty puts these characters in. Blue Duck kills them because he is an experienced killer, and they all die because they don’t see him coming. They don’t die as heroes, or as villians, or even as pivotal plot points. They just simply die. There are no heroes in this book. However, there are notable glimpses.</w:t>
      </w:r>
    </w:p>
    <w:p w:rsidR="00000000" w:rsidDel="00000000" w:rsidP="00000000" w:rsidRDefault="00000000" w:rsidRPr="00000000" w14:paraId="0000000B">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Gus, Cal, and Jake represent the romantic visions of the wild west in many ways, and remind me of the kind of adventures that still remain in the back of my dreams even after all of these years. Gu</w:t>
      </w:r>
      <w:r w:rsidDel="00000000" w:rsidR="00000000" w:rsidRPr="00000000">
        <w:rPr>
          <w:rFonts w:ascii="Times New Roman" w:cs="Times New Roman" w:eastAsia="Times New Roman" w:hAnsi="Times New Roman"/>
          <w:sz w:val="24"/>
          <w:szCs w:val="24"/>
          <w:rtl w:val="0"/>
        </w:rPr>
        <w:t xml:space="preserve">s is the stoic who faces the harsh landscape with a content grimace, and who is respected by all. Jake is the supremely charismatic womanizer who relies on his ability to talk his way out of conflicts and appear confident to carry him through life. Gus is a philosophical and easygoing and self ascribed connoisseur of the finer things in life who also possesses the skills to live out his life to the fullest and rely on his own self. However, they also fail to live up this perception in many ways as well. Gus is shown to be one of the most well rounded and wise of all the characters in the book. He has courage, compassion and endless wit, and constantly rises above the simpleminded people around him. Despite this, Gus is unable to win back the women he loves and gets fatally injured due to him recklessly charging up a hill. He dies un-heroically to blood poisoning in a random cabin in Montana. On the other side is Jake. Jake Spoon has neither a tenth of the courage Gus possesses and lives a life of gluttonous fun as opposed to Cal’s hardworking and stoic life. And yet, Jake’s final act is to treat Newt with kindness and compassion before dramatically ending his life on his own terms, leaving his friends with extra money he won by gambling. In doing so, he gets both the good death Gus is denied and reassures Newt, which Call is too afraid to do. Finally, there is Call.  He leads with an iron will, and his courage, skill, and concrete sense of justice paint him as a true American icon. And yet, Call is a coward in one important respect: vulnerability. Newt’s parenthood is nearly an open secret, but despite the wishes of Gus and Clara, Call never allows himself to admit that Newt is his son to anyone, not even Newt. Not only that, but it is revealed that Call was not able to bring himself to be vulnerable to Newt’s mother either, despite the fact that he cared about her. The hard shell that Call puts up proves unbreakable, and the drive that has driven him for his entire life fades away as his shame of not being able to be a father to Newt overtakes him. Call ends up burying Gus in the romantic spot he picked while he returns to a desolate Lonesome Dove.</w:t>
      </w:r>
    </w:p>
    <w:p w:rsidR="00000000" w:rsidDel="00000000" w:rsidP="00000000" w:rsidRDefault="00000000" w:rsidRPr="00000000" w14:paraId="0000000C">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end, the three characters most integrated with the romantic idea of the Wild West all end up as victims to it. Jake dies after he finally finds a situation that he can’t gamble his way out of, and ironically ends his life in a more noble life than he lived it. Gus recognizes the fact that the untamed American landscape will soon fade away, and dies after deciding to recklessly enjoy it one last time. Cal ends the book as the stoic cowboy, and his inability to reach out though that stoicness ends up costing him both the love of his life and his only son, leaving him alone with shame and ghosts. Lonesome Dove shows that the myth of a truly wild and free America really did exist. However, it also shows the brutal cost of this often romanticised period of time, and the victims it left </w:t>
      </w:r>
      <w:r w:rsidDel="00000000" w:rsidR="00000000" w:rsidRPr="00000000">
        <w:rPr>
          <w:rFonts w:ascii="Times New Roman" w:cs="Times New Roman" w:eastAsia="Times New Roman" w:hAnsi="Times New Roman"/>
          <w:sz w:val="24"/>
          <w:szCs w:val="24"/>
          <w:rtl w:val="0"/>
        </w:rPr>
        <w:t xml:space="preserve">behind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D">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240" w:before="24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16">
      <w:pPr>
        <w:spacing w:after="240" w:before="240" w:line="480" w:lineRule="auto"/>
        <w:ind w:left="5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William. “Lonesome Dove: Mythic vs Realistic.” </w:t>
      </w:r>
      <w:r w:rsidDel="00000000" w:rsidR="00000000" w:rsidRPr="00000000">
        <w:rPr>
          <w:rFonts w:ascii="Times New Roman" w:cs="Times New Roman" w:eastAsia="Times New Roman" w:hAnsi="Times New Roman"/>
          <w:sz w:val="24"/>
          <w:szCs w:val="24"/>
          <w:rtl w:val="0"/>
        </w:rPr>
        <w:t xml:space="preserve">SchoolWorkHelper, 2019, schoolworkhelper.net/lonesome-dove-mythic-vs-realistic/. </w:t>
      </w:r>
    </w:p>
    <w:p w:rsidR="00000000" w:rsidDel="00000000" w:rsidP="00000000" w:rsidRDefault="00000000" w:rsidRPr="00000000" w14:paraId="00000017">
      <w:pPr>
        <w:spacing w:after="240" w:before="240" w:line="480" w:lineRule="auto"/>
        <w:ind w:left="5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Salamon, Jeff. “A Tale Of Two Endings.” </w:t>
      </w:r>
      <w:r w:rsidDel="00000000" w:rsidR="00000000" w:rsidRPr="00000000">
        <w:rPr>
          <w:rFonts w:ascii="Times New Roman" w:cs="Times New Roman" w:eastAsia="Times New Roman" w:hAnsi="Times New Roman"/>
          <w:i w:val="1"/>
          <w:sz w:val="24"/>
          <w:szCs w:val="24"/>
          <w:rtl w:val="0"/>
        </w:rPr>
        <w:t xml:space="preserve">Texas Monthly</w:t>
      </w:r>
      <w:r w:rsidDel="00000000" w:rsidR="00000000" w:rsidRPr="00000000">
        <w:rPr>
          <w:rFonts w:ascii="Times New Roman" w:cs="Times New Roman" w:eastAsia="Times New Roman" w:hAnsi="Times New Roman"/>
          <w:sz w:val="24"/>
          <w:szCs w:val="24"/>
          <w:rtl w:val="0"/>
        </w:rPr>
        <w:t xml:space="preserve">, 21 Jan. 2013, www.texasmonthly.com/articles/a-tale-of-two-endings/. </w:t>
      </w:r>
    </w:p>
    <w:p w:rsidR="00000000" w:rsidDel="00000000" w:rsidP="00000000" w:rsidRDefault="00000000" w:rsidRPr="00000000" w14:paraId="00000018">
      <w:pPr>
        <w:spacing w:after="240" w:before="240" w:line="480" w:lineRule="auto"/>
        <w:ind w:left="5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Fraser, Caroline. “Pretty in the Sunlight.” </w:t>
      </w:r>
      <w:r w:rsidDel="00000000" w:rsidR="00000000" w:rsidRPr="00000000">
        <w:rPr>
          <w:rFonts w:ascii="Times New Roman" w:cs="Times New Roman" w:eastAsia="Times New Roman" w:hAnsi="Times New Roman"/>
          <w:i w:val="1"/>
          <w:sz w:val="24"/>
          <w:szCs w:val="24"/>
          <w:rtl w:val="0"/>
        </w:rPr>
        <w:t xml:space="preserve">The New York Review of Books</w:t>
      </w:r>
      <w:r w:rsidDel="00000000" w:rsidR="00000000" w:rsidRPr="00000000">
        <w:rPr>
          <w:rFonts w:ascii="Times New Roman" w:cs="Times New Roman" w:eastAsia="Times New Roman" w:hAnsi="Times New Roman"/>
          <w:sz w:val="24"/>
          <w:szCs w:val="24"/>
          <w:rtl w:val="0"/>
        </w:rPr>
        <w:t xml:space="preserve">, 21 Aug. 2020, www.nybooks.com/articles/2001/10/04/pretty-in-the-sunlight/. </w:t>
      </w:r>
    </w:p>
    <w:p w:rsidR="00000000" w:rsidDel="00000000" w:rsidP="00000000" w:rsidRDefault="00000000" w:rsidRPr="00000000" w14:paraId="00000019">
      <w:pPr>
        <w:spacing w:after="240" w:before="240" w:line="480" w:lineRule="auto"/>
        <w:ind w:left="56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240" w:before="240" w:line="480" w:lineRule="auto"/>
        <w:ind w:left="56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240" w:before="24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240" w:before="24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1E">
      <w:pPr>
        <w:spacing w:after="240" w:before="24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240" w:before="24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240" w:before="24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480" w:lineRule="auto"/>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Horan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